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560" w:rsidRDefault="001A2AEB" w:rsidP="001A2A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2AEB">
        <w:rPr>
          <w:rFonts w:ascii="Times New Roman" w:hAnsi="Times New Roman" w:cs="Times New Roman"/>
          <w:sz w:val="28"/>
          <w:szCs w:val="28"/>
        </w:rPr>
        <w:t xml:space="preserve">Итоги </w:t>
      </w:r>
      <w:proofErr w:type="gramStart"/>
      <w:r w:rsidRPr="001A2AEB">
        <w:rPr>
          <w:rFonts w:ascii="Times New Roman" w:hAnsi="Times New Roman" w:cs="Times New Roman"/>
          <w:sz w:val="28"/>
          <w:szCs w:val="28"/>
        </w:rPr>
        <w:t>оценки эффективности деятельности органов местного самоуправления сельских поселений</w:t>
      </w:r>
      <w:proofErr w:type="gramEnd"/>
      <w:r w:rsidRPr="001A2AEB">
        <w:rPr>
          <w:rFonts w:ascii="Times New Roman" w:hAnsi="Times New Roman" w:cs="Times New Roman"/>
          <w:sz w:val="28"/>
          <w:szCs w:val="28"/>
        </w:rPr>
        <w:t xml:space="preserve"> Ульчского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за 2015 год</w:t>
      </w:r>
    </w:p>
    <w:p w:rsidR="001A2AEB" w:rsidRDefault="001A2AEB" w:rsidP="001A2A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2AEB" w:rsidRDefault="00101C1D" w:rsidP="00101C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Ежегодный мониторинг </w:t>
      </w:r>
      <w:proofErr w:type="gramStart"/>
      <w:r w:rsidRPr="001A2AEB">
        <w:rPr>
          <w:rFonts w:ascii="Times New Roman" w:hAnsi="Times New Roman" w:cs="Times New Roman"/>
          <w:sz w:val="28"/>
          <w:szCs w:val="28"/>
        </w:rPr>
        <w:t>эффективности деятельности органов местного самоуправления сельских поселений</w:t>
      </w:r>
      <w:proofErr w:type="gramEnd"/>
      <w:r w:rsidRPr="001A2AEB">
        <w:rPr>
          <w:rFonts w:ascii="Times New Roman" w:hAnsi="Times New Roman" w:cs="Times New Roman"/>
          <w:sz w:val="28"/>
          <w:szCs w:val="28"/>
        </w:rPr>
        <w:t xml:space="preserve"> Ульчского муниципального района</w:t>
      </w:r>
      <w:r w:rsidRPr="00101C1D">
        <w:rPr>
          <w:rFonts w:ascii="Times New Roman" w:hAnsi="Times New Roman" w:cs="Times New Roman"/>
          <w:sz w:val="28"/>
          <w:szCs w:val="28"/>
        </w:rPr>
        <w:t xml:space="preserve"> проводится с целью системного исследования результативности деятельности сельских поселений района, для принятия оперативных решений и мер по дальнейшему улучшению социально - экономической ситуации на территории района.</w:t>
      </w:r>
    </w:p>
    <w:p w:rsidR="0018770F" w:rsidRPr="0018770F" w:rsidRDefault="0018770F" w:rsidP="0018770F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эффективности деятельности органов местного самоуправления является одним из действенных механизмов </w:t>
      </w:r>
      <w:proofErr w:type="gramStart"/>
      <w:r w:rsidRPr="001877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подведения итогов работы глав сельских поселений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proofErr w:type="gramEnd"/>
      <w:r w:rsidRPr="0018770F">
        <w:rPr>
          <w:rFonts w:ascii="Times New Roman" w:eastAsia="Times New Roman" w:hAnsi="Times New Roman" w:cs="Times New Roman"/>
          <w:sz w:val="28"/>
          <w:szCs w:val="28"/>
          <w:lang w:eastAsia="ru-RU"/>
        </w:rPr>
        <w:t>. Анализ эффективности деятельности органов местного самоуправления позволяет выявить сферы, требующие приоритетного внимания местных властей, а также формировать комплекс мероприятий по улучшению результативности деятельности органов местного самоуправления.</w:t>
      </w:r>
    </w:p>
    <w:p w:rsidR="0018770F" w:rsidRPr="0018770F" w:rsidRDefault="0018770F" w:rsidP="00952B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Необходимость </w:t>
      </w:r>
      <w:proofErr w:type="gramStart"/>
      <w:r w:rsidRPr="0018770F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функционирования системы оценки эффективности деятельности органов местного самоуправления</w:t>
      </w:r>
      <w:proofErr w:type="gramEnd"/>
      <w:r w:rsidRPr="00187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обусловлена рядом факторов:</w:t>
      </w:r>
    </w:p>
    <w:p w:rsidR="0018770F" w:rsidRPr="0018770F" w:rsidRDefault="0018770F" w:rsidP="00952B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70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позволяет определить зоны, требующие приоритетного внимания органов местного самоуправления и выявить внутренние ресурсы для повышения качества предоставляемых населению услуг;</w:t>
      </w:r>
    </w:p>
    <w:p w:rsidR="0018770F" w:rsidRPr="0018770F" w:rsidRDefault="0018770F" w:rsidP="00952B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70F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формирует информационную базу для проведения межмуниципальных сравнений;</w:t>
      </w:r>
    </w:p>
    <w:p w:rsidR="0018770F" w:rsidRPr="0018770F" w:rsidRDefault="0018770F" w:rsidP="00952B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70F">
        <w:rPr>
          <w:rFonts w:ascii="Times New Roman" w:eastAsia="Times New Roman" w:hAnsi="Times New Roman" w:cs="Times New Roman"/>
          <w:sz w:val="28"/>
          <w:szCs w:val="28"/>
          <w:lang w:eastAsia="ru-RU"/>
        </w:rPr>
        <w:t>- является инструментом управления бюджетными расходами.</w:t>
      </w:r>
    </w:p>
    <w:p w:rsidR="0018770F" w:rsidRPr="0018770F" w:rsidRDefault="0018770F" w:rsidP="0018770F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70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Отделом экономики</w:t>
      </w:r>
      <w:r w:rsidR="00952B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предпринимательства</w:t>
      </w:r>
      <w:r w:rsidRPr="00187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района, совместно со структурными подразделениями администрации, подведены итоги еже</w:t>
      </w:r>
      <w:r w:rsidR="00952B0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Pr="00187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</w:t>
      </w:r>
      <w:proofErr w:type="gramStart"/>
      <w:r w:rsidRPr="0018770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мониторинга эффективности деятельности органов местного самоуправления сельских поселений</w:t>
      </w:r>
      <w:proofErr w:type="gramEnd"/>
      <w:r w:rsidRPr="00187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2B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Ульчского муниципального </w:t>
      </w:r>
      <w:r w:rsidRPr="0018770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за 201</w:t>
      </w:r>
      <w:r w:rsidR="00952B0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87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18770F" w:rsidRPr="00952B00" w:rsidRDefault="0018770F" w:rsidP="00952B0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B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</w:t>
      </w:r>
      <w:proofErr w:type="gramStart"/>
      <w:r w:rsidRPr="00952B0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эффективности деятельности органов местного самоуправления сельских поселений</w:t>
      </w:r>
      <w:proofErr w:type="gramEnd"/>
      <w:r w:rsidRPr="00952B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2B00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Ульчского</w:t>
      </w:r>
      <w:r w:rsidRPr="00952B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использовался результат расчета рейтинга, который проводился по показателям, которые включены в перечень для </w:t>
      </w:r>
      <w:r w:rsidR="00952B0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</w:t>
      </w:r>
      <w:r w:rsidRPr="00952B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эффективности деятельности органов местного самоуправления сельских поселений района, утвержденных постановлением администрации </w:t>
      </w:r>
      <w:r w:rsidR="00952B00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Ульчского</w:t>
      </w:r>
      <w:r w:rsidRPr="00952B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от </w:t>
      </w:r>
      <w:r w:rsidR="00952B00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Pr="00952B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2B0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</w:t>
      </w:r>
      <w:r w:rsidRPr="00952B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952B00">
        <w:rPr>
          <w:rFonts w:ascii="Times New Roman" w:eastAsia="Times New Roman" w:hAnsi="Times New Roman" w:cs="Times New Roman"/>
          <w:sz w:val="28"/>
          <w:szCs w:val="28"/>
          <w:lang w:eastAsia="ru-RU"/>
        </w:rPr>
        <w:t>4г.№ 878-па</w:t>
      </w:r>
      <w:r w:rsidR="008266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770F" w:rsidRDefault="0018770F" w:rsidP="00952B0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B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Показатели характеризуют работу местных администраций по увеличению налоговых и неналоговых доходов в бюджетную систему </w:t>
      </w:r>
      <w:r w:rsidRPr="00952B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территории, </w:t>
      </w:r>
      <w:r w:rsidR="008266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привлечению населения к занятиям спортом</w:t>
      </w:r>
      <w:r w:rsidRPr="00952B00">
        <w:rPr>
          <w:rFonts w:ascii="Times New Roman" w:eastAsia="Times New Roman" w:hAnsi="Times New Roman" w:cs="Times New Roman"/>
          <w:sz w:val="28"/>
          <w:szCs w:val="28"/>
          <w:lang w:eastAsia="ru-RU"/>
        </w:rPr>
        <w:t>, эффективному расходованию бюджетных средств, обеспечению роста жилищного строительства, созданию условий для развития предпринимательства.</w:t>
      </w:r>
    </w:p>
    <w:p w:rsidR="00E9312D" w:rsidRDefault="00E9312D" w:rsidP="00952B00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7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Показатель 1: </w:t>
      </w:r>
      <w:r w:rsidRPr="00826606">
        <w:rPr>
          <w:rFonts w:ascii="Times New Roman" w:hAnsi="Times New Roman" w:cs="Times New Roman"/>
          <w:b/>
          <w:sz w:val="28"/>
          <w:szCs w:val="28"/>
        </w:rPr>
        <w:t>Число субъектов малого и среднего предпринимательства в расчете на 500 человек населения</w:t>
      </w:r>
      <w:r>
        <w:rPr>
          <w:rFonts w:ascii="Times New Roman" w:hAnsi="Times New Roman" w:cs="Times New Roman"/>
          <w:b/>
          <w:sz w:val="28"/>
          <w:szCs w:val="28"/>
        </w:rPr>
        <w:t>, единиц</w:t>
      </w:r>
      <w:r w:rsidRPr="008266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6606" w:rsidRDefault="00826606" w:rsidP="00952B00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606">
        <w:rPr>
          <w:rFonts w:ascii="Times New Roman" w:hAnsi="Times New Roman" w:cs="Times New Roman"/>
          <w:sz w:val="28"/>
          <w:szCs w:val="28"/>
        </w:rPr>
        <w:t xml:space="preserve">Малое и среднее предпринимательство играет значительную роль в социально-экономической структуре </w:t>
      </w:r>
      <w:r>
        <w:rPr>
          <w:rFonts w:ascii="Times New Roman" w:hAnsi="Times New Roman" w:cs="Times New Roman"/>
          <w:sz w:val="28"/>
          <w:szCs w:val="28"/>
        </w:rPr>
        <w:t>сельских поселений</w:t>
      </w:r>
      <w:r w:rsidRPr="00826606">
        <w:rPr>
          <w:rFonts w:ascii="Times New Roman" w:hAnsi="Times New Roman" w:cs="Times New Roman"/>
          <w:sz w:val="28"/>
          <w:szCs w:val="28"/>
        </w:rPr>
        <w:t xml:space="preserve"> района. Деятельность малого и среднего предпринимательства создает конкурентную рыночную среду, обеспечивает занятость населения, смягчая социальные проблемы.</w:t>
      </w:r>
      <w:r w:rsidR="00C21CC9">
        <w:rPr>
          <w:rFonts w:ascii="Times New Roman" w:hAnsi="Times New Roman" w:cs="Times New Roman"/>
          <w:sz w:val="28"/>
          <w:szCs w:val="28"/>
        </w:rPr>
        <w:t xml:space="preserve"> В связи с чем, необходимо развивать меры поддержки субъектов предпринимательства.</w:t>
      </w:r>
    </w:p>
    <w:p w:rsidR="00FD2242" w:rsidRPr="00826606" w:rsidRDefault="00FD2242" w:rsidP="00FD2242">
      <w:pPr>
        <w:pStyle w:val="a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t xml:space="preserve">Рисунок </w:t>
      </w:r>
      <w:fldSimple w:instr=" SEQ Рисунок \* ARABIC ">
        <w:r>
          <w:rPr>
            <w:noProof/>
          </w:rPr>
          <w:t>1</w:t>
        </w:r>
      </w:fldSimple>
      <w:r>
        <w:rPr>
          <w:noProof/>
        </w:rPr>
        <w:t>Число субъектов малого и среднего предпринимательства на 500 человек населения</w:t>
      </w:r>
    </w:p>
    <w:p w:rsidR="00E9312D" w:rsidRDefault="00C21CC9" w:rsidP="00E9312D">
      <w:pPr>
        <w:keepNext/>
        <w:spacing w:before="100" w:beforeAutospacing="1" w:after="100" w:afterAutospacing="1" w:line="240" w:lineRule="auto"/>
        <w:jc w:val="both"/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95616" cy="3349256"/>
            <wp:effectExtent l="19050" t="0" r="19434" b="3544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521FCB" w:rsidRPr="00C31253" w:rsidRDefault="00C31253" w:rsidP="00952B0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высокий показатель в </w:t>
      </w:r>
      <w:proofErr w:type="spellStart"/>
      <w:r w:rsidRPr="00C31253">
        <w:rPr>
          <w:rFonts w:ascii="Times New Roman" w:eastAsia="Times New Roman" w:hAnsi="Times New Roman" w:cs="Times New Roman"/>
          <w:sz w:val="28"/>
          <w:szCs w:val="28"/>
          <w:lang w:eastAsia="ru-RU"/>
        </w:rPr>
        <w:t>Де-Кастринском</w:t>
      </w:r>
      <w:proofErr w:type="spellEnd"/>
      <w:r w:rsidRPr="00C31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 (15,99), </w:t>
      </w:r>
      <w:proofErr w:type="spellStart"/>
      <w:r w:rsidRPr="00C3125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Солонцовском</w:t>
      </w:r>
      <w:proofErr w:type="spellEnd"/>
      <w:r w:rsidRPr="00C31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 (14,51), </w:t>
      </w:r>
      <w:proofErr w:type="spellStart"/>
      <w:r w:rsidRPr="00C31253">
        <w:rPr>
          <w:rFonts w:ascii="Times New Roman" w:eastAsia="Times New Roman" w:hAnsi="Times New Roman" w:cs="Times New Roman"/>
          <w:sz w:val="28"/>
          <w:szCs w:val="28"/>
          <w:lang w:eastAsia="ru-RU"/>
        </w:rPr>
        <w:t>Сусанинском</w:t>
      </w:r>
      <w:proofErr w:type="spellEnd"/>
      <w:r w:rsidRPr="00C31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 (13,79), низкие показатели в </w:t>
      </w:r>
      <w:proofErr w:type="spellStart"/>
      <w:r w:rsidRPr="00C31253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Быстринском</w:t>
      </w:r>
      <w:proofErr w:type="spellEnd"/>
      <w:r w:rsidRPr="00C31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 (4,64), Богородском сельском поселении (5,08), сельском поселении «Село Калиновка» (5,65). Среднее значение показателя по итогам 2015 года составило 8,42 Снижение количества индивидуальных предпринимателей происходит в связи с изменениями в законодательстве.</w:t>
      </w:r>
    </w:p>
    <w:p w:rsidR="0018770F" w:rsidRPr="00952B00" w:rsidRDefault="00826606" w:rsidP="00952B0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8770F" w:rsidRPr="00952B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дной из самых актуальных задач является стабилизация и укрепление налоговой базы местных бюджетов. Без развития собственной доходной базы обеспечить реальное самоуправление невозможно. Работе по пополнению </w:t>
      </w:r>
      <w:r w:rsidR="0018770F" w:rsidRPr="00952B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доходной части местных бюджетов должно уделяться первоочередное внимание. </w:t>
      </w:r>
    </w:p>
    <w:p w:rsidR="0018770F" w:rsidRDefault="0018770F" w:rsidP="00C312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77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Показатель </w:t>
      </w:r>
      <w:r w:rsidR="00C312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1877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proofErr w:type="gramStart"/>
      <w:r w:rsidR="00C31253" w:rsidRPr="00C31253">
        <w:rPr>
          <w:rFonts w:ascii="Times New Roman" w:hAnsi="Times New Roman" w:cs="Times New Roman"/>
          <w:b/>
          <w:sz w:val="28"/>
          <w:szCs w:val="28"/>
        </w:rPr>
        <w:t>Доля налоговых и неналоговых доходов местного бюджета (за исключением субвенций, поступлений налоговых доходов по дополнительным нормативам отчислений, а также предоставляемых муниципальным образованиям за счет средств Инвестиционного фонда РФ субсидий и межбюджетных трансфертов на осуществление части полномочий по решению вопросов местного значения в соответствии с заключенными соглашениями) в общем объеме собственных доходов бюджета муниципального образования</w:t>
      </w:r>
      <w:r w:rsidRPr="001877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в процентах.</w:t>
      </w:r>
      <w:proofErr w:type="gramEnd"/>
    </w:p>
    <w:p w:rsidR="00C31253" w:rsidRDefault="00C31253" w:rsidP="00C312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31253" w:rsidRPr="0018770F" w:rsidRDefault="00C31253" w:rsidP="00C312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18770F" w:rsidRPr="00EB130D" w:rsidRDefault="0018770F" w:rsidP="00BE3AF7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Значение показателя за анализируемый период по поселениям колеблется от </w:t>
      </w:r>
      <w:r w:rsidR="00BE3AF7" w:rsidRP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>49,43</w:t>
      </w:r>
      <w:r w:rsidRP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>% до 9,</w:t>
      </w:r>
      <w:r w:rsidR="00BE3AF7" w:rsidRP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За истекший период наиболее высоких показателей добились в </w:t>
      </w:r>
      <w:proofErr w:type="spellStart"/>
      <w:r w:rsidR="00BE3AF7" w:rsidRP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>Де-Кастринском</w:t>
      </w:r>
      <w:proofErr w:type="spellEnd"/>
      <w:r w:rsidRP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E3AF7" w:rsidRP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«Село Булава», </w:t>
      </w:r>
      <w:r w:rsidR="00AA764C" w:rsidRPr="00EB130D">
        <w:rPr>
          <w:rFonts w:ascii="Times New Roman" w:hAnsi="Times New Roman" w:cs="Times New Roman"/>
          <w:sz w:val="28"/>
          <w:szCs w:val="28"/>
        </w:rPr>
        <w:t>«Село Богородское»</w:t>
      </w:r>
      <w:r w:rsidRP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E3AF7" w:rsidRP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«Поселок </w:t>
      </w:r>
      <w:proofErr w:type="spellStart"/>
      <w:r w:rsidR="00BE3AF7" w:rsidRP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>Циммермановка</w:t>
      </w:r>
      <w:proofErr w:type="spellEnd"/>
      <w:r w:rsidR="00BE3AF7" w:rsidRP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E3AF7" w:rsidRP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>Киселевском</w:t>
      </w:r>
      <w:proofErr w:type="spellEnd"/>
      <w:r w:rsidRP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E3AF7" w:rsidRP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сельских</w:t>
      </w:r>
      <w:r w:rsidRP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поселениях, самые низкие значения по данному показателю в </w:t>
      </w:r>
      <w:r w:rsidR="00BE3AF7" w:rsidRP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>«Село Ухта»</w:t>
      </w:r>
      <w:r w:rsidRP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E3AF7" w:rsidRP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Санниковском</w:t>
      </w:r>
      <w:proofErr w:type="spellEnd"/>
      <w:r w:rsidRP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E3AF7" w:rsidRP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>«Село Калиновка»</w:t>
      </w:r>
      <w:r w:rsidRP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E3AF7" w:rsidRP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>«Село</w:t>
      </w:r>
      <w:proofErr w:type="gramStart"/>
      <w:r w:rsidR="00BE3AF7" w:rsidRP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proofErr w:type="gramEnd"/>
      <w:r w:rsidR="00BE3AF7" w:rsidRP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>уди» сельских</w:t>
      </w:r>
      <w:r w:rsidRP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поселениях.</w:t>
      </w:r>
    </w:p>
    <w:p w:rsidR="0018770F" w:rsidRPr="0018770F" w:rsidRDefault="0018770F" w:rsidP="00806E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7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Показатель </w:t>
      </w:r>
      <w:r w:rsidR="00806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1877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="00806EDE" w:rsidRPr="00806EDE">
        <w:rPr>
          <w:rFonts w:ascii="Times New Roman" w:hAnsi="Times New Roman" w:cs="Times New Roman"/>
          <w:b/>
          <w:sz w:val="28"/>
          <w:szCs w:val="28"/>
        </w:rPr>
        <w:t>Доля населения, систематически занимающегося физической культурой и спортом</w:t>
      </w:r>
      <w:r w:rsidRPr="001877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в процентах. </w:t>
      </w:r>
    </w:p>
    <w:p w:rsidR="0018770F" w:rsidRPr="00EB130D" w:rsidRDefault="0018770F" w:rsidP="00EB13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Органами местного самоуправления сельских поселений проводится работа по </w:t>
      </w:r>
      <w:r w:rsidR="00EB130D" w:rsidRP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вовлечению населения к систематическим занятиям физической культурой и спортом</w:t>
      </w:r>
      <w:r w:rsidRP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B130D" w:rsidRPr="00EB130D">
        <w:rPr>
          <w:rFonts w:ascii="Times New Roman" w:hAnsi="Times New Roman" w:cs="Times New Roman"/>
          <w:sz w:val="28"/>
          <w:szCs w:val="28"/>
        </w:rPr>
        <w:t>Более высоких результатов сложно добиться в связи с отсутствием необходимой круглогодичной базы для занятий спортом взрослого населения. Так же отрицательное влияние оказывает крайне низкий объем финансирования на проведение районных спортивных соревнований и участие в краевых соревнованиях (300 тыс</w:t>
      </w:r>
      <w:proofErr w:type="gramStart"/>
      <w:r w:rsidR="00EB130D" w:rsidRPr="00EB130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EB130D" w:rsidRPr="00EB130D">
        <w:rPr>
          <w:rFonts w:ascii="Times New Roman" w:hAnsi="Times New Roman" w:cs="Times New Roman"/>
          <w:sz w:val="28"/>
          <w:szCs w:val="28"/>
        </w:rPr>
        <w:t xml:space="preserve">ублей на год). За </w:t>
      </w:r>
      <w:r w:rsidR="00EB130D" w:rsidRPr="00EB130D">
        <w:rPr>
          <w:rFonts w:ascii="Times New Roman" w:hAnsi="Times New Roman" w:cs="Times New Roman"/>
          <w:sz w:val="28"/>
          <w:szCs w:val="28"/>
        </w:rPr>
        <w:lastRenderedPageBreak/>
        <w:t xml:space="preserve">2015 год показатель снизился на 17,1п.п. в связи с сокращением ставок педагогов МБОУ </w:t>
      </w:r>
      <w:proofErr w:type="gramStart"/>
      <w:r w:rsidR="00EB130D" w:rsidRPr="00EB130D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EB130D" w:rsidRPr="00EB130D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="00EB130D" w:rsidRPr="00EB130D">
        <w:rPr>
          <w:rFonts w:ascii="Times New Roman" w:hAnsi="Times New Roman" w:cs="Times New Roman"/>
          <w:sz w:val="28"/>
          <w:szCs w:val="28"/>
        </w:rPr>
        <w:t>Центр</w:t>
      </w:r>
      <w:proofErr w:type="gramEnd"/>
      <w:r w:rsidR="00EB130D" w:rsidRPr="00EB130D">
        <w:rPr>
          <w:rFonts w:ascii="Times New Roman" w:hAnsi="Times New Roman" w:cs="Times New Roman"/>
          <w:sz w:val="28"/>
          <w:szCs w:val="28"/>
        </w:rPr>
        <w:t xml:space="preserve"> внешкольной работы» сельского поселения «Село Богородское» Ульчского муниципального района, проводящих спортивные секции в сельских поселениях.</w:t>
      </w:r>
    </w:p>
    <w:p w:rsidR="0018770F" w:rsidRPr="00EB130D" w:rsidRDefault="0018770F" w:rsidP="00EB13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высоких показателей добились в </w:t>
      </w:r>
      <w:r w:rsidR="00EB130D" w:rsidRP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Богородском</w:t>
      </w:r>
      <w:r w:rsidRP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Солонцовском</w:t>
      </w:r>
      <w:proofErr w:type="spellEnd"/>
      <w:r w:rsidRP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E9312D">
        <w:rPr>
          <w:rFonts w:ascii="Times New Roman" w:eastAsia="Times New Roman" w:hAnsi="Times New Roman" w:cs="Times New Roman"/>
          <w:sz w:val="28"/>
          <w:szCs w:val="28"/>
          <w:lang w:eastAsia="ru-RU"/>
        </w:rPr>
        <w:t>Тахтинском</w:t>
      </w:r>
      <w:proofErr w:type="spellEnd"/>
      <w:r w:rsidRP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9312D">
        <w:rPr>
          <w:rFonts w:ascii="Times New Roman" w:eastAsia="Times New Roman" w:hAnsi="Times New Roman" w:cs="Times New Roman"/>
          <w:sz w:val="28"/>
          <w:szCs w:val="28"/>
          <w:lang w:eastAsia="ru-RU"/>
        </w:rPr>
        <w:t>«Село Нижняя Гавань»</w:t>
      </w:r>
      <w:r w:rsidRP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E9312D">
        <w:rPr>
          <w:rFonts w:ascii="Times New Roman" w:eastAsia="Times New Roman" w:hAnsi="Times New Roman" w:cs="Times New Roman"/>
          <w:sz w:val="28"/>
          <w:szCs w:val="28"/>
          <w:lang w:eastAsia="ru-RU"/>
        </w:rPr>
        <w:t>Сусанинском</w:t>
      </w:r>
      <w:proofErr w:type="spellEnd"/>
      <w:r w:rsidR="00E93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E9312D">
        <w:rPr>
          <w:rFonts w:ascii="Times New Roman" w:eastAsia="Times New Roman" w:hAnsi="Times New Roman" w:cs="Times New Roman"/>
          <w:sz w:val="28"/>
          <w:szCs w:val="28"/>
          <w:lang w:eastAsia="ru-RU"/>
        </w:rPr>
        <w:t>Де-Кастринском</w:t>
      </w:r>
      <w:proofErr w:type="spellEnd"/>
      <w:r w:rsidR="00E93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сельских</w:t>
      </w:r>
      <w:r w:rsidRP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поселениях, наиболее низкие показатели – в </w:t>
      </w:r>
      <w:r w:rsidR="00E9312D">
        <w:rPr>
          <w:rFonts w:ascii="Times New Roman" w:eastAsia="Times New Roman" w:hAnsi="Times New Roman" w:cs="Times New Roman"/>
          <w:sz w:val="28"/>
          <w:szCs w:val="28"/>
          <w:lang w:eastAsia="ru-RU"/>
        </w:rPr>
        <w:t>«Село Булава»</w:t>
      </w:r>
      <w:r w:rsidRP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9312D">
        <w:rPr>
          <w:rFonts w:ascii="Times New Roman" w:eastAsia="Times New Roman" w:hAnsi="Times New Roman" w:cs="Times New Roman"/>
          <w:sz w:val="28"/>
          <w:szCs w:val="28"/>
          <w:lang w:eastAsia="ru-RU"/>
        </w:rPr>
        <w:t>«Село</w:t>
      </w:r>
      <w:proofErr w:type="gramStart"/>
      <w:r w:rsidR="00E93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proofErr w:type="gramEnd"/>
      <w:r w:rsidR="00E9312D">
        <w:rPr>
          <w:rFonts w:ascii="Times New Roman" w:eastAsia="Times New Roman" w:hAnsi="Times New Roman" w:cs="Times New Roman"/>
          <w:sz w:val="28"/>
          <w:szCs w:val="28"/>
          <w:lang w:eastAsia="ru-RU"/>
        </w:rPr>
        <w:t>уди»</w:t>
      </w:r>
      <w:r w:rsidRP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9312D">
        <w:rPr>
          <w:rFonts w:ascii="Times New Roman" w:eastAsia="Times New Roman" w:hAnsi="Times New Roman" w:cs="Times New Roman"/>
          <w:sz w:val="28"/>
          <w:szCs w:val="28"/>
          <w:lang w:eastAsia="ru-RU"/>
        </w:rPr>
        <w:t>«Село Калиновка»</w:t>
      </w:r>
      <w:r w:rsidRP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93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«Село Софийск», «Село Ухта» и </w:t>
      </w:r>
      <w:proofErr w:type="spellStart"/>
      <w:r w:rsidR="00E9312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Тырском</w:t>
      </w:r>
      <w:proofErr w:type="spellEnd"/>
      <w:r w:rsidRP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сельских поселениях, данные поселения должны активизировать работу </w:t>
      </w:r>
      <w:r w:rsidR="00E9312D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направлении</w:t>
      </w:r>
      <w:r w:rsidRPr="00EB13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770F" w:rsidRPr="0018770F" w:rsidRDefault="0018770F" w:rsidP="00FD224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7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Показатель </w:t>
      </w:r>
      <w:r w:rsidR="00FD2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1877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="00FD2242" w:rsidRPr="00FD2242">
        <w:rPr>
          <w:rFonts w:ascii="Times New Roman" w:hAnsi="Times New Roman" w:cs="Times New Roman"/>
          <w:b/>
          <w:sz w:val="28"/>
          <w:szCs w:val="28"/>
        </w:rPr>
        <w:t>Площадь земельных участков, предоставленных для строительства, в том числе для жилищного строительства, индивидуального строительства</w:t>
      </w:r>
      <w:r w:rsidRPr="001877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в </w:t>
      </w:r>
      <w:r w:rsidR="00FD2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гектарах</w:t>
      </w:r>
      <w:r w:rsidRPr="001877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</w:p>
    <w:p w:rsidR="0018770F" w:rsidRPr="001F4250" w:rsidRDefault="00FD2242" w:rsidP="001F4250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Среднее значение показателя </w:t>
      </w:r>
      <w:r w:rsidR="008123D6" w:rsidRPr="001F4250">
        <w:rPr>
          <w:rFonts w:ascii="Times New Roman" w:eastAsia="Times New Roman" w:hAnsi="Times New Roman" w:cs="Times New Roman"/>
          <w:sz w:val="28"/>
          <w:szCs w:val="28"/>
          <w:lang w:eastAsia="ru-RU"/>
        </w:rPr>
        <w:t>2,2 га</w:t>
      </w:r>
      <w:r w:rsidR="0018770F" w:rsidRPr="001F4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среди поселений колебался от </w:t>
      </w:r>
      <w:r w:rsidR="008123D6" w:rsidRPr="001F4250">
        <w:rPr>
          <w:rFonts w:ascii="Times New Roman" w:eastAsia="Times New Roman" w:hAnsi="Times New Roman" w:cs="Times New Roman"/>
          <w:sz w:val="28"/>
          <w:szCs w:val="28"/>
          <w:lang w:eastAsia="ru-RU"/>
        </w:rPr>
        <w:t>0,1 до 6.</w:t>
      </w:r>
      <w:r w:rsidR="0018770F" w:rsidRPr="001F4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23D6" w:rsidRPr="001F4250">
        <w:rPr>
          <w:rFonts w:ascii="Times New Roman" w:eastAsia="Times New Roman" w:hAnsi="Times New Roman" w:cs="Times New Roman"/>
          <w:sz w:val="28"/>
          <w:szCs w:val="28"/>
          <w:lang w:eastAsia="ru-RU"/>
        </w:rPr>
        <w:t>В 13</w:t>
      </w:r>
      <w:r w:rsidR="0018770F" w:rsidRPr="001F4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</w:t>
      </w:r>
      <w:r w:rsidR="008123D6" w:rsidRPr="001F4250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18770F" w:rsidRPr="001F4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</w:t>
      </w:r>
      <w:r w:rsidR="008123D6" w:rsidRPr="001F4250"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r w:rsidR="0018770F" w:rsidRPr="001F4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23D6" w:rsidRPr="001F4250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земельные участки для строительства не предоставлялись</w:t>
      </w:r>
      <w:r w:rsidR="0018770F" w:rsidRPr="001F42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123D6" w:rsidRPr="001F4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Влияние на данный показатель оказывает желание и финансовые возможности застройщиков, а также внешние факторы, которые являются сдерживающими в целом для района – плохое состояние региональной автомобильной дороги Селихино-Николаевск-на-Амуре, высокие тарифы на электроэнергию, высокая стоимость ГСМ.</w:t>
      </w:r>
    </w:p>
    <w:p w:rsidR="0018770F" w:rsidRPr="0018770F" w:rsidRDefault="0018770F" w:rsidP="008123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7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Показатель 5: </w:t>
      </w:r>
      <w:r w:rsidR="008123D6" w:rsidRPr="001F4250">
        <w:rPr>
          <w:rFonts w:ascii="Times New Roman" w:hAnsi="Times New Roman" w:cs="Times New Roman"/>
          <w:b/>
          <w:noProof/>
          <w:sz w:val="28"/>
          <w:szCs w:val="28"/>
        </w:rPr>
        <w:t>Ввод в действие жилых домов на территории муниципального образования</w:t>
      </w:r>
      <w:r w:rsidRPr="001877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="001F4250" w:rsidRPr="009C3999">
        <w:rPr>
          <w:rFonts w:ascii="Times New Roman" w:hAnsi="Times New Roman" w:cs="Times New Roman"/>
          <w:noProof/>
          <w:sz w:val="24"/>
          <w:szCs w:val="24"/>
        </w:rPr>
        <w:t>кв. м общ. площ./ на 1 жителя</w:t>
      </w:r>
      <w:r w:rsidRPr="001877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</w:p>
    <w:p w:rsidR="001F4250" w:rsidRPr="001F4250" w:rsidRDefault="001F4250" w:rsidP="001F4250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2015 году жилые дома вводились лишь в шести сельских поселениях: </w:t>
      </w:r>
      <w:proofErr w:type="spellStart"/>
      <w:r w:rsidRPr="001F4250">
        <w:rPr>
          <w:rFonts w:ascii="Times New Roman" w:eastAsia="Times New Roman" w:hAnsi="Times New Roman" w:cs="Times New Roman"/>
          <w:sz w:val="28"/>
          <w:szCs w:val="28"/>
          <w:lang w:eastAsia="ru-RU"/>
        </w:rPr>
        <w:t>Де-Кастринском</w:t>
      </w:r>
      <w:proofErr w:type="spellEnd"/>
      <w:r w:rsidRPr="001F4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«Село Калиновка», «Село Богородское», «Поселок </w:t>
      </w:r>
      <w:proofErr w:type="spellStart"/>
      <w:r w:rsidRPr="001F425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Циммермановка</w:t>
      </w:r>
      <w:proofErr w:type="spellEnd"/>
      <w:r w:rsidRPr="001F4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«Село Ухта», и «Село Софийск». </w:t>
      </w:r>
    </w:p>
    <w:p w:rsidR="0018770F" w:rsidRDefault="0018770F" w:rsidP="001F425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77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Показатель 6: </w:t>
      </w:r>
      <w:r w:rsidR="001F4250" w:rsidRPr="001F4250">
        <w:rPr>
          <w:rFonts w:ascii="Times New Roman" w:hAnsi="Times New Roman" w:cs="Times New Roman"/>
          <w:b/>
          <w:sz w:val="28"/>
          <w:szCs w:val="28"/>
        </w:rPr>
        <w:t>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</w:t>
      </w:r>
      <w:r w:rsidRPr="001877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в </w:t>
      </w:r>
      <w:r w:rsidR="001F42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рублях</w:t>
      </w:r>
      <w:r w:rsidRPr="001877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</w:p>
    <w:p w:rsidR="00D31233" w:rsidRPr="000C3A30" w:rsidRDefault="00D31233" w:rsidP="000C3A30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A30">
        <w:rPr>
          <w:rFonts w:ascii="Times New Roman" w:hAnsi="Times New Roman" w:cs="Times New Roman"/>
          <w:sz w:val="28"/>
          <w:szCs w:val="28"/>
        </w:rPr>
        <w:t xml:space="preserve">Средние расходы бюджетов сельских поселений района </w:t>
      </w:r>
      <w:r w:rsidRPr="000C3A30">
        <w:rPr>
          <w:rFonts w:ascii="Times New Roman" w:hAnsi="Times New Roman" w:cs="Times New Roman"/>
          <w:color w:val="000000"/>
          <w:sz w:val="28"/>
          <w:szCs w:val="28"/>
        </w:rPr>
        <w:t>на содержание работников органов  местного самоуправления в расчете на  одного жителя сельского поселения</w:t>
      </w:r>
      <w:r w:rsidRPr="000C3A30">
        <w:rPr>
          <w:rFonts w:ascii="Times New Roman" w:hAnsi="Times New Roman" w:cs="Times New Roman"/>
          <w:sz w:val="28"/>
          <w:szCs w:val="28"/>
        </w:rPr>
        <w:t xml:space="preserve"> за 2015 год по сравнению со средними расходами бюджетов за 2014 год сократились в 1,5 раза</w:t>
      </w:r>
      <w:r w:rsidR="000C3A30">
        <w:rPr>
          <w:rFonts w:ascii="Times New Roman" w:hAnsi="Times New Roman" w:cs="Times New Roman"/>
          <w:sz w:val="28"/>
          <w:szCs w:val="28"/>
        </w:rPr>
        <w:t>. Ранжирование сельских поселений по уровню расходов бюджета на содержание работников ОМСУ сложилось следующим образом: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7"/>
        <w:gridCol w:w="1886"/>
        <w:gridCol w:w="630"/>
        <w:gridCol w:w="572"/>
        <w:gridCol w:w="2242"/>
        <w:gridCol w:w="630"/>
        <w:gridCol w:w="572"/>
        <w:gridCol w:w="1701"/>
        <w:gridCol w:w="645"/>
      </w:tblGrid>
      <w:tr w:rsidR="000C3A30" w:rsidRPr="0018770F" w:rsidTr="000C3A3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3A30" w:rsidRPr="00AA764C" w:rsidRDefault="000C3A30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0C3A30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0C3A30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0C3A30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0C3A30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0C3A30" w:rsidP="000C3A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0C3A30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0C3A30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0C3A30" w:rsidP="000C3A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0C3A30" w:rsidRPr="0018770F" w:rsidTr="000C3A3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3A30" w:rsidRPr="00AA764C" w:rsidRDefault="000C3A30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0C3A30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A76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«Село Ухта»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D00F74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1008,4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0C3A30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AA764C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Солонцовское</w:t>
            </w:r>
            <w:proofErr w:type="spellEnd"/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D00F74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2273,7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0C3A30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AA764C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«Село Софийск»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D00F74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3281,4</w:t>
            </w:r>
          </w:p>
        </w:tc>
      </w:tr>
      <w:tr w:rsidR="000C3A30" w:rsidRPr="0018770F" w:rsidTr="000C3A3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3A30" w:rsidRPr="00AA764C" w:rsidRDefault="000C3A30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0C3A30" w:rsidP="000C3A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A764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«Село Калиновка»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AA764C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1666,6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0C3A30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AA764C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Тырское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C3A30" w:rsidRPr="00AA764C" w:rsidRDefault="00D00F74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2415,3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0C3A30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AA764C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Мариинское</w:t>
            </w:r>
            <w:proofErr w:type="spellEnd"/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AA764C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3295,4</w:t>
            </w:r>
          </w:p>
        </w:tc>
      </w:tr>
      <w:tr w:rsidR="000C3A30" w:rsidRPr="0018770F" w:rsidTr="000C3A3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3A30" w:rsidRPr="00AA764C" w:rsidRDefault="000C3A30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0C3A30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Быстринское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C3A30" w:rsidRPr="00AA764C" w:rsidRDefault="00AA764C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1845,9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0C3A30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AA764C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Санниковское</w:t>
            </w:r>
            <w:proofErr w:type="spellEnd"/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AA764C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2548,2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0C3A30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AA764C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«Село Булава»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AA764C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3348,4</w:t>
            </w:r>
          </w:p>
        </w:tc>
      </w:tr>
      <w:tr w:rsidR="000C3A30" w:rsidRPr="0018770F" w:rsidTr="000C3A3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3A30" w:rsidRPr="00AA764C" w:rsidRDefault="000C3A30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0C3A30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Савинское 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AA764C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1855,2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0C3A30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AA764C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Тахтинское</w:t>
            </w:r>
            <w:proofErr w:type="spellEnd"/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D00F74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2615,2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0C3A30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AA764C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Сусанинское</w:t>
            </w:r>
            <w:proofErr w:type="spellEnd"/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D00F74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3652,5</w:t>
            </w:r>
          </w:p>
        </w:tc>
      </w:tr>
      <w:tr w:rsidR="000C3A30" w:rsidRPr="0018770F" w:rsidTr="000C3A3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3A30" w:rsidRPr="00AA764C" w:rsidRDefault="000C3A30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0C3A30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«Село</w:t>
            </w:r>
            <w:proofErr w:type="gramStart"/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</w:t>
            </w:r>
            <w:proofErr w:type="gramEnd"/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уди»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AA764C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1975,1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0C3A30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AA764C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Киселевское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C3A30" w:rsidRPr="00AA764C" w:rsidRDefault="00AA764C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2627,0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0C3A30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AA764C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64C">
              <w:rPr>
                <w:rFonts w:ascii="Times New Roman" w:hAnsi="Times New Roman" w:cs="Times New Roman"/>
                <w:sz w:val="20"/>
                <w:szCs w:val="20"/>
              </w:rPr>
              <w:t>«Село Богородское»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AA764C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5042,4</w:t>
            </w:r>
          </w:p>
        </w:tc>
      </w:tr>
      <w:tr w:rsidR="000C3A30" w:rsidRPr="0018770F" w:rsidTr="000C3A3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3A30" w:rsidRPr="00AA764C" w:rsidRDefault="000C3A30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0C3A30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«Село Нижняя Гавань»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AA764C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2138,5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0C3A30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AA764C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«Поселок </w:t>
            </w:r>
            <w:proofErr w:type="spellStart"/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Циммермановка</w:t>
            </w:r>
            <w:proofErr w:type="spellEnd"/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D00F74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3255,1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0C3A30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0C3A30" w:rsidRPr="00AA764C" w:rsidRDefault="00AA764C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A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Де-Кастринское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C3A30" w:rsidRPr="00AA764C" w:rsidRDefault="00AA764C" w:rsidP="001877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5674,0</w:t>
            </w:r>
          </w:p>
        </w:tc>
      </w:tr>
    </w:tbl>
    <w:p w:rsidR="0018770F" w:rsidRPr="0018770F" w:rsidRDefault="0018770F" w:rsidP="001877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7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Показатель 7: </w:t>
      </w:r>
      <w:r w:rsidR="005870D1" w:rsidRPr="005870D1">
        <w:rPr>
          <w:rFonts w:ascii="Times New Roman" w:hAnsi="Times New Roman" w:cs="Times New Roman"/>
          <w:b/>
          <w:sz w:val="28"/>
          <w:szCs w:val="28"/>
        </w:rPr>
        <w:t>Наличие в сельском поселении муниципального района утвержденного генерального плана поселения (схемы территориального планирования поселения муниципального района)</w:t>
      </w:r>
      <w:r w:rsidRPr="001877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</w:p>
    <w:p w:rsidR="0018770F" w:rsidRPr="005870D1" w:rsidRDefault="005870D1" w:rsidP="005870D1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всех сельских поселениях района имеются генеральные планы поселения. </w:t>
      </w:r>
      <w:r w:rsidRPr="005870D1">
        <w:rPr>
          <w:rFonts w:ascii="Times New Roman" w:hAnsi="Times New Roman" w:cs="Times New Roman"/>
          <w:sz w:val="28"/>
          <w:szCs w:val="28"/>
        </w:rPr>
        <w:t>Год утверждения генеральных планов всех поселений района – 2010. В 2011 году в правила землепользования и застройки поселений района внесены дополнения в части размещения объектов сельскохозяйственного назначения, объектов и производств агропромышленного комплекса и малого предпринимательства на территории соответствующего сельского поселения.</w:t>
      </w:r>
    </w:p>
    <w:p w:rsidR="000C6C99" w:rsidRPr="000C6C99" w:rsidRDefault="000C6C99" w:rsidP="00101C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6C99">
        <w:rPr>
          <w:rFonts w:ascii="Times New Roman" w:hAnsi="Times New Roman" w:cs="Times New Roman"/>
          <w:b/>
          <w:sz w:val="28"/>
          <w:szCs w:val="28"/>
        </w:rPr>
        <w:t>Заключение.</w:t>
      </w:r>
    </w:p>
    <w:p w:rsidR="00101C1D" w:rsidRDefault="00FD7092" w:rsidP="00101C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092">
        <w:rPr>
          <w:rFonts w:ascii="Times New Roman" w:hAnsi="Times New Roman" w:cs="Times New Roman"/>
          <w:sz w:val="28"/>
          <w:szCs w:val="28"/>
        </w:rPr>
        <w:t>Лидером по показателям оценки эффективности деятельности</w:t>
      </w:r>
      <w:r w:rsidR="00A94BEC">
        <w:rPr>
          <w:rFonts w:ascii="Times New Roman" w:hAnsi="Times New Roman" w:cs="Times New Roman"/>
          <w:sz w:val="28"/>
          <w:szCs w:val="28"/>
        </w:rPr>
        <w:t xml:space="preserve"> по результатам итогового среднего рейтинга</w:t>
      </w:r>
      <w:r w:rsidRPr="00FD7092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A94B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BEC">
        <w:rPr>
          <w:rFonts w:ascii="Times New Roman" w:hAnsi="Times New Roman" w:cs="Times New Roman"/>
          <w:sz w:val="28"/>
          <w:szCs w:val="28"/>
        </w:rPr>
        <w:t>Де-Кастринское</w:t>
      </w:r>
      <w:proofErr w:type="spellEnd"/>
      <w:r w:rsidRPr="00FD7092">
        <w:rPr>
          <w:rFonts w:ascii="Times New Roman" w:hAnsi="Times New Roman" w:cs="Times New Roman"/>
          <w:sz w:val="28"/>
          <w:szCs w:val="28"/>
        </w:rPr>
        <w:t xml:space="preserve"> </w:t>
      </w:r>
      <w:r w:rsidR="00A94BEC">
        <w:rPr>
          <w:rFonts w:ascii="Times New Roman" w:hAnsi="Times New Roman" w:cs="Times New Roman"/>
          <w:sz w:val="28"/>
          <w:szCs w:val="28"/>
        </w:rPr>
        <w:t>сельское</w:t>
      </w:r>
      <w:r w:rsidRPr="00FD7092">
        <w:rPr>
          <w:rFonts w:ascii="Times New Roman" w:hAnsi="Times New Roman" w:cs="Times New Roman"/>
          <w:sz w:val="28"/>
          <w:szCs w:val="28"/>
        </w:rPr>
        <w:t xml:space="preserve"> поселение. На втором месте </w:t>
      </w:r>
      <w:proofErr w:type="spellStart"/>
      <w:r w:rsidR="00A94BEC">
        <w:rPr>
          <w:rFonts w:ascii="Times New Roman" w:hAnsi="Times New Roman" w:cs="Times New Roman"/>
          <w:sz w:val="28"/>
          <w:szCs w:val="28"/>
        </w:rPr>
        <w:t>Солонцовское</w:t>
      </w:r>
      <w:proofErr w:type="spellEnd"/>
      <w:r w:rsidR="00A94BEC">
        <w:rPr>
          <w:rFonts w:ascii="Times New Roman" w:hAnsi="Times New Roman" w:cs="Times New Roman"/>
          <w:sz w:val="28"/>
          <w:szCs w:val="28"/>
        </w:rPr>
        <w:t xml:space="preserve"> </w:t>
      </w:r>
      <w:r w:rsidRPr="00FD7092">
        <w:rPr>
          <w:rFonts w:ascii="Times New Roman" w:hAnsi="Times New Roman" w:cs="Times New Roman"/>
          <w:sz w:val="28"/>
          <w:szCs w:val="28"/>
        </w:rPr>
        <w:t xml:space="preserve">сельское поселение. На третьем – </w:t>
      </w:r>
      <w:r w:rsidR="00A94BEC">
        <w:rPr>
          <w:rFonts w:ascii="Times New Roman" w:hAnsi="Times New Roman" w:cs="Times New Roman"/>
          <w:sz w:val="28"/>
          <w:szCs w:val="28"/>
        </w:rPr>
        <w:t>сельское</w:t>
      </w:r>
      <w:r w:rsidRPr="00FD7092">
        <w:rPr>
          <w:rFonts w:ascii="Times New Roman" w:hAnsi="Times New Roman" w:cs="Times New Roman"/>
          <w:sz w:val="28"/>
          <w:szCs w:val="28"/>
        </w:rPr>
        <w:t xml:space="preserve"> поселение </w:t>
      </w:r>
      <w:r w:rsidR="00A94BEC">
        <w:rPr>
          <w:rFonts w:ascii="Times New Roman" w:hAnsi="Times New Roman" w:cs="Times New Roman"/>
          <w:sz w:val="28"/>
          <w:szCs w:val="28"/>
        </w:rPr>
        <w:t xml:space="preserve">«Поселок </w:t>
      </w:r>
      <w:proofErr w:type="spellStart"/>
      <w:r w:rsidR="00A94BEC">
        <w:rPr>
          <w:rFonts w:ascii="Times New Roman" w:hAnsi="Times New Roman" w:cs="Times New Roman"/>
          <w:sz w:val="28"/>
          <w:szCs w:val="28"/>
        </w:rPr>
        <w:t>Циммермановка</w:t>
      </w:r>
      <w:proofErr w:type="spellEnd"/>
      <w:r w:rsidR="00A94BEC">
        <w:rPr>
          <w:rFonts w:ascii="Times New Roman" w:hAnsi="Times New Roman" w:cs="Times New Roman"/>
          <w:sz w:val="28"/>
          <w:szCs w:val="28"/>
        </w:rPr>
        <w:t>»</w:t>
      </w:r>
      <w:r w:rsidRPr="00FD7092">
        <w:rPr>
          <w:rFonts w:ascii="Times New Roman" w:hAnsi="Times New Roman" w:cs="Times New Roman"/>
          <w:sz w:val="28"/>
          <w:szCs w:val="28"/>
        </w:rPr>
        <w:t>.</w:t>
      </w:r>
    </w:p>
    <w:p w:rsidR="000C6C99" w:rsidRPr="00FD7092" w:rsidRDefault="000C6C99" w:rsidP="00101C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сравнении с предыдущим годом, 6 сельских поселений («Село Булава»,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Де-Кастринское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«Село Нижняя Гавань», Савинское,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Солонцовское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Тахтинское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улучшили итоговый показатель своей деятельности, два сельских поселения («Поселок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Циммермановка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Киселевское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) в итоговом рейтинге заняли места на уровне прошлого года. Остальные десять сельских поселений ухудшили результаты своей деятельности.</w:t>
      </w:r>
    </w:p>
    <w:sectPr w:rsidR="000C6C99" w:rsidRPr="00FD7092" w:rsidSect="00B72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A2AEB"/>
    <w:rsid w:val="000C3A30"/>
    <w:rsid w:val="000C6C99"/>
    <w:rsid w:val="00101C1D"/>
    <w:rsid w:val="0018770F"/>
    <w:rsid w:val="001A2AEB"/>
    <w:rsid w:val="001F4250"/>
    <w:rsid w:val="002B5AE4"/>
    <w:rsid w:val="00521FCB"/>
    <w:rsid w:val="005870D1"/>
    <w:rsid w:val="00806EDE"/>
    <w:rsid w:val="008123D6"/>
    <w:rsid w:val="00826606"/>
    <w:rsid w:val="008402E3"/>
    <w:rsid w:val="00952B00"/>
    <w:rsid w:val="009C13C2"/>
    <w:rsid w:val="00A94BEC"/>
    <w:rsid w:val="00AA764C"/>
    <w:rsid w:val="00AF3ED1"/>
    <w:rsid w:val="00B72560"/>
    <w:rsid w:val="00BE3AF7"/>
    <w:rsid w:val="00C21CC9"/>
    <w:rsid w:val="00C31253"/>
    <w:rsid w:val="00D00F74"/>
    <w:rsid w:val="00D31233"/>
    <w:rsid w:val="00E16B3E"/>
    <w:rsid w:val="00E9312D"/>
    <w:rsid w:val="00EB130D"/>
    <w:rsid w:val="00FD2242"/>
    <w:rsid w:val="00FD7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CC9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rsid w:val="00EB130D"/>
    <w:rPr>
      <w:rFonts w:ascii="Times New Roman" w:hAnsi="Times New Roman" w:cs="Times New Roman"/>
      <w:sz w:val="26"/>
      <w:szCs w:val="26"/>
    </w:rPr>
  </w:style>
  <w:style w:type="paragraph" w:styleId="a5">
    <w:name w:val="caption"/>
    <w:basedOn w:val="a"/>
    <w:next w:val="a"/>
    <w:uiPriority w:val="35"/>
    <w:unhideWhenUsed/>
    <w:qFormat/>
    <w:rsid w:val="00E9312D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cat>
            <c:strRef>
              <c:f>Лист1!$A$2:$A$19</c:f>
              <c:strCache>
                <c:ptCount val="18"/>
                <c:pt idx="0">
                  <c:v>Сельское поселение Село Богородское</c:v>
                </c:pt>
                <c:pt idx="1">
                  <c:v>Сельское поселение Село Булава</c:v>
                </c:pt>
                <c:pt idx="2">
                  <c:v>Быстринское сельское поселение</c:v>
                </c:pt>
                <c:pt idx="3">
                  <c:v>Де-Кастринское сельское поселение</c:v>
                </c:pt>
                <c:pt idx="4">
                  <c:v>Сельское поселение Село Дуди</c:v>
                </c:pt>
                <c:pt idx="5">
                  <c:v>Сельское поселение Село Калиновка</c:v>
                </c:pt>
                <c:pt idx="6">
                  <c:v>Киселевское сельское поселение</c:v>
                </c:pt>
                <c:pt idx="7">
                  <c:v>Мариинское сельское поселение</c:v>
                </c:pt>
                <c:pt idx="8">
                  <c:v>Сельское поселение Село Нижняя Гавань</c:v>
                </c:pt>
                <c:pt idx="9">
                  <c:v>Савинское сельское поселение</c:v>
                </c:pt>
                <c:pt idx="10">
                  <c:v>Санниковское сельское поселение</c:v>
                </c:pt>
                <c:pt idx="11">
                  <c:v>Солонцовское сельское поселение</c:v>
                </c:pt>
                <c:pt idx="12">
                  <c:v>Сельское поселение Село Софийск</c:v>
                </c:pt>
                <c:pt idx="13">
                  <c:v>Сусанинское сельское поселение</c:v>
                </c:pt>
                <c:pt idx="14">
                  <c:v>Тахтинское сельское поселение</c:v>
                </c:pt>
                <c:pt idx="15">
                  <c:v>Тырское сельское поселение</c:v>
                </c:pt>
                <c:pt idx="16">
                  <c:v>Сельское поселение Село Ухта</c:v>
                </c:pt>
                <c:pt idx="17">
                  <c:v>Сельское поселение Поселок Циммермановка</c:v>
                </c:pt>
              </c:strCache>
            </c:strRef>
          </c:cat>
          <c:val>
            <c:numRef>
              <c:f>Лист1!$B$2:$B$19</c:f>
              <c:numCache>
                <c:formatCode>0.00</c:formatCode>
                <c:ptCount val="18"/>
                <c:pt idx="0">
                  <c:v>5.08</c:v>
                </c:pt>
                <c:pt idx="1">
                  <c:v>7.94</c:v>
                </c:pt>
                <c:pt idx="2">
                  <c:v>4.6399999999999997</c:v>
                </c:pt>
                <c:pt idx="3">
                  <c:v>15.99</c:v>
                </c:pt>
                <c:pt idx="4">
                  <c:v>7.07</c:v>
                </c:pt>
                <c:pt idx="5">
                  <c:v>5.6499999999999995</c:v>
                </c:pt>
                <c:pt idx="6">
                  <c:v>9.350000000000005</c:v>
                </c:pt>
                <c:pt idx="7">
                  <c:v>6.58</c:v>
                </c:pt>
                <c:pt idx="8">
                  <c:v>7.6899999999999995</c:v>
                </c:pt>
                <c:pt idx="9">
                  <c:v>7.96</c:v>
                </c:pt>
                <c:pt idx="10">
                  <c:v>6.02</c:v>
                </c:pt>
                <c:pt idx="11">
                  <c:v>14.51</c:v>
                </c:pt>
                <c:pt idx="12">
                  <c:v>6.57</c:v>
                </c:pt>
                <c:pt idx="13">
                  <c:v>13.79</c:v>
                </c:pt>
                <c:pt idx="14">
                  <c:v>8.8600000000000048</c:v>
                </c:pt>
                <c:pt idx="15">
                  <c:v>6.81</c:v>
                </c:pt>
                <c:pt idx="16">
                  <c:v>7.14</c:v>
                </c:pt>
                <c:pt idx="17">
                  <c:v>9.84</c:v>
                </c:pt>
              </c:numCache>
            </c:numRef>
          </c:val>
        </c:ser>
        <c:overlap val="100"/>
        <c:axId val="117831552"/>
        <c:axId val="117833088"/>
      </c:barChart>
      <c:catAx>
        <c:axId val="117831552"/>
        <c:scaling>
          <c:orientation val="minMax"/>
        </c:scaling>
        <c:axPos val="b"/>
        <c:tickLblPos val="nextTo"/>
        <c:crossAx val="117833088"/>
        <c:crosses val="autoZero"/>
        <c:auto val="1"/>
        <c:lblAlgn val="ctr"/>
        <c:lblOffset val="100"/>
      </c:catAx>
      <c:valAx>
        <c:axId val="117833088"/>
        <c:scaling>
          <c:orientation val="minMax"/>
        </c:scaling>
        <c:axPos val="l"/>
        <c:majorGridlines/>
        <c:numFmt formatCode="0.00" sourceLinked="1"/>
        <c:tickLblPos val="nextTo"/>
        <c:crossAx val="117831552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2014 год</c:v>
                </c:pt>
              </c:strCache>
            </c:strRef>
          </c:tx>
          <c:cat>
            <c:strRef>
              <c:f>Лист1!$A$2:$A$19</c:f>
              <c:strCache>
                <c:ptCount val="18"/>
                <c:pt idx="0">
                  <c:v>Сельское поселение Село Богородское</c:v>
                </c:pt>
                <c:pt idx="1">
                  <c:v>Сельское поселение Село Булава</c:v>
                </c:pt>
                <c:pt idx="2">
                  <c:v>Быстринское сельское поселение</c:v>
                </c:pt>
                <c:pt idx="3">
                  <c:v>Де-Кастринское сельское поселение</c:v>
                </c:pt>
                <c:pt idx="4">
                  <c:v>Сельское поселение Село Дуди</c:v>
                </c:pt>
                <c:pt idx="5">
                  <c:v>Сельское поселение Село Калиновка</c:v>
                </c:pt>
                <c:pt idx="6">
                  <c:v>Киселевское сельское поселение</c:v>
                </c:pt>
                <c:pt idx="7">
                  <c:v>Мариинское сельское поселение</c:v>
                </c:pt>
                <c:pt idx="8">
                  <c:v>Сельское поселение Село Нижняя Гавань</c:v>
                </c:pt>
                <c:pt idx="9">
                  <c:v>Савинское сельское поселение</c:v>
                </c:pt>
                <c:pt idx="10">
                  <c:v>Санниковское сельское поселение</c:v>
                </c:pt>
                <c:pt idx="11">
                  <c:v>Солонцовское сельское поселение</c:v>
                </c:pt>
                <c:pt idx="12">
                  <c:v>Сельское поселение Село Софийск</c:v>
                </c:pt>
                <c:pt idx="13">
                  <c:v>Сусанинское сельское поселение</c:v>
                </c:pt>
                <c:pt idx="14">
                  <c:v>Тахтинское сельское поселение</c:v>
                </c:pt>
                <c:pt idx="15">
                  <c:v>Тырское сельское поселение</c:v>
                </c:pt>
                <c:pt idx="16">
                  <c:v>Сельское поселение Село Ухта</c:v>
                </c:pt>
                <c:pt idx="17">
                  <c:v>Сельское поселение Поселок Циммермановка</c:v>
                </c:pt>
              </c:strCache>
            </c:strRef>
          </c:cat>
          <c:val>
            <c:numRef>
              <c:f>Лист1!$B$2:$B$19</c:f>
              <c:numCache>
                <c:formatCode>General</c:formatCode>
                <c:ptCount val="18"/>
                <c:pt idx="0">
                  <c:v>45.4</c:v>
                </c:pt>
                <c:pt idx="1">
                  <c:v>25.1</c:v>
                </c:pt>
                <c:pt idx="2">
                  <c:v>13.2</c:v>
                </c:pt>
                <c:pt idx="3">
                  <c:v>94</c:v>
                </c:pt>
                <c:pt idx="4">
                  <c:v>6.9</c:v>
                </c:pt>
                <c:pt idx="5">
                  <c:v>6.2</c:v>
                </c:pt>
                <c:pt idx="6">
                  <c:v>41.9</c:v>
                </c:pt>
                <c:pt idx="7">
                  <c:v>5.2</c:v>
                </c:pt>
                <c:pt idx="8">
                  <c:v>14.7</c:v>
                </c:pt>
                <c:pt idx="9">
                  <c:v>12.3</c:v>
                </c:pt>
                <c:pt idx="10">
                  <c:v>5.8</c:v>
                </c:pt>
                <c:pt idx="11">
                  <c:v>5.3</c:v>
                </c:pt>
                <c:pt idx="12">
                  <c:v>25.3</c:v>
                </c:pt>
                <c:pt idx="13">
                  <c:v>30.3</c:v>
                </c:pt>
                <c:pt idx="14">
                  <c:v>17.2</c:v>
                </c:pt>
                <c:pt idx="15">
                  <c:v>26</c:v>
                </c:pt>
                <c:pt idx="16">
                  <c:v>4.5999999999999996</c:v>
                </c:pt>
                <c:pt idx="17">
                  <c:v>49.2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2015 год</c:v>
                </c:pt>
              </c:strCache>
            </c:strRef>
          </c:tx>
          <c:cat>
            <c:strRef>
              <c:f>Лист1!$A$2:$A$19</c:f>
              <c:strCache>
                <c:ptCount val="18"/>
                <c:pt idx="0">
                  <c:v>Сельское поселение Село Богородское</c:v>
                </c:pt>
                <c:pt idx="1">
                  <c:v>Сельское поселение Село Булава</c:v>
                </c:pt>
                <c:pt idx="2">
                  <c:v>Быстринское сельское поселение</c:v>
                </c:pt>
                <c:pt idx="3">
                  <c:v>Де-Кастринское сельское поселение</c:v>
                </c:pt>
                <c:pt idx="4">
                  <c:v>Сельское поселение Село Дуди</c:v>
                </c:pt>
                <c:pt idx="5">
                  <c:v>Сельское поселение Село Калиновка</c:v>
                </c:pt>
                <c:pt idx="6">
                  <c:v>Киселевское сельское поселение</c:v>
                </c:pt>
                <c:pt idx="7">
                  <c:v>Мариинское сельское поселение</c:v>
                </c:pt>
                <c:pt idx="8">
                  <c:v>Сельское поселение Село Нижняя Гавань</c:v>
                </c:pt>
                <c:pt idx="9">
                  <c:v>Савинское сельское поселение</c:v>
                </c:pt>
                <c:pt idx="10">
                  <c:v>Санниковское сельское поселение</c:v>
                </c:pt>
                <c:pt idx="11">
                  <c:v>Солонцовское сельское поселение</c:v>
                </c:pt>
                <c:pt idx="12">
                  <c:v>Сельское поселение Село Софийск</c:v>
                </c:pt>
                <c:pt idx="13">
                  <c:v>Сусанинское сельское поселение</c:v>
                </c:pt>
                <c:pt idx="14">
                  <c:v>Тахтинское сельское поселение</c:v>
                </c:pt>
                <c:pt idx="15">
                  <c:v>Тырское сельское поселение</c:v>
                </c:pt>
                <c:pt idx="16">
                  <c:v>Сельское поселение Село Ухта</c:v>
                </c:pt>
                <c:pt idx="17">
                  <c:v>Сельское поселение Поселок Циммермановка</c:v>
                </c:pt>
              </c:strCache>
            </c:strRef>
          </c:cat>
          <c:val>
            <c:numRef>
              <c:f>Лист1!$C$2:$C$19</c:f>
              <c:numCache>
                <c:formatCode>General</c:formatCode>
                <c:ptCount val="18"/>
                <c:pt idx="0">
                  <c:v>31.91</c:v>
                </c:pt>
                <c:pt idx="1">
                  <c:v>35.21</c:v>
                </c:pt>
                <c:pt idx="2">
                  <c:v>11.33</c:v>
                </c:pt>
                <c:pt idx="3">
                  <c:v>49.43</c:v>
                </c:pt>
                <c:pt idx="4">
                  <c:v>10.34</c:v>
                </c:pt>
                <c:pt idx="5">
                  <c:v>10.130000000000001</c:v>
                </c:pt>
                <c:pt idx="6">
                  <c:v>21.53</c:v>
                </c:pt>
                <c:pt idx="7">
                  <c:v>20.77</c:v>
                </c:pt>
                <c:pt idx="8">
                  <c:v>15.09</c:v>
                </c:pt>
                <c:pt idx="9">
                  <c:v>21.06</c:v>
                </c:pt>
                <c:pt idx="10">
                  <c:v>9.42</c:v>
                </c:pt>
                <c:pt idx="11">
                  <c:v>20.36</c:v>
                </c:pt>
                <c:pt idx="12">
                  <c:v>20.88</c:v>
                </c:pt>
                <c:pt idx="13">
                  <c:v>20.09</c:v>
                </c:pt>
                <c:pt idx="14">
                  <c:v>16.47</c:v>
                </c:pt>
                <c:pt idx="15">
                  <c:v>21.21</c:v>
                </c:pt>
                <c:pt idx="16">
                  <c:v>9</c:v>
                </c:pt>
                <c:pt idx="17">
                  <c:v>28.919999999999991</c:v>
                </c:pt>
              </c:numCache>
            </c:numRef>
          </c:val>
        </c:ser>
        <c:axId val="105729024"/>
        <c:axId val="105763584"/>
      </c:barChart>
      <c:catAx>
        <c:axId val="105729024"/>
        <c:scaling>
          <c:orientation val="minMax"/>
        </c:scaling>
        <c:axPos val="b"/>
        <c:tickLblPos val="nextTo"/>
        <c:crossAx val="105763584"/>
        <c:crosses val="autoZero"/>
        <c:auto val="1"/>
        <c:lblAlgn val="ctr"/>
        <c:lblOffset val="100"/>
      </c:catAx>
      <c:valAx>
        <c:axId val="105763584"/>
        <c:scaling>
          <c:orientation val="minMax"/>
        </c:scaling>
        <c:axPos val="l"/>
        <c:majorGridlines/>
        <c:numFmt formatCode="General" sourceLinked="1"/>
        <c:tickLblPos val="nextTo"/>
        <c:crossAx val="10572902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1340</Words>
  <Characters>7641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TrydRes</dc:creator>
  <cp:lastModifiedBy>OrgMash4</cp:lastModifiedBy>
  <cp:revision>2</cp:revision>
  <dcterms:created xsi:type="dcterms:W3CDTF">2016-06-23T02:32:00Z</dcterms:created>
  <dcterms:modified xsi:type="dcterms:W3CDTF">2016-06-23T02:32:00Z</dcterms:modified>
</cp:coreProperties>
</file>